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4926"/>
        <w:gridCol w:w="2603"/>
        <w:gridCol w:w="4975"/>
      </w:tblGrid>
      <w:tr w:rsidR="004A55A1" w:rsidRPr="004A55A1" w:rsidTr="004A55A1">
        <w:trPr>
          <w:trHeight w:hRule="exact" w:val="340"/>
        </w:trPr>
        <w:tc>
          <w:tcPr>
            <w:tcW w:w="5000" w:type="pct"/>
            <w:gridSpan w:val="4"/>
            <w:shd w:val="clear" w:color="auto" w:fill="006296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 xml:space="preserve"> OVERVIEW</w:t>
            </w: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spacing w:line="180" w:lineRule="exact"/>
              <w:rPr>
                <w:rFonts w:ascii="Calibri" w:hAnsi="Calibri" w:cs="Arial"/>
                <w:b/>
                <w:color w:val="006296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006296"/>
                <w:sz w:val="18"/>
                <w:szCs w:val="18"/>
              </w:rPr>
              <w:t>Area/Department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b/>
                <w:color w:val="006296"/>
                <w:sz w:val="18"/>
                <w:szCs w:val="18"/>
              </w:rPr>
            </w:pPr>
            <w:r w:rsidRPr="004A55A1">
              <w:rPr>
                <w:rFonts w:ascii="Calibri" w:hAnsi="Calibri" w:cs="Arial"/>
                <w:b/>
                <w:color w:val="006296"/>
                <w:sz w:val="18"/>
                <w:szCs w:val="18"/>
              </w:rPr>
              <w:t>Risk Register ID</w:t>
            </w:r>
          </w:p>
        </w:tc>
        <w:tc>
          <w:tcPr>
            <w:tcW w:w="1609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Date Treatment Developed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Risk Category</w:t>
            </w:r>
          </w:p>
        </w:tc>
        <w:tc>
          <w:tcPr>
            <w:tcW w:w="1609" w:type="pct"/>
            <w:tcMar>
              <w:top w:w="28" w:type="dxa"/>
              <w:bottom w:w="28" w:type="dxa"/>
            </w:tcMar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5A1" w:rsidRPr="004A55A1" w:rsidTr="004A55A1">
        <w:trPr>
          <w:trHeight w:hRule="exact" w:val="340"/>
        </w:trPr>
        <w:tc>
          <w:tcPr>
            <w:tcW w:w="956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Risk Owner</w:t>
            </w:r>
          </w:p>
        </w:tc>
        <w:tc>
          <w:tcPr>
            <w:tcW w:w="1593" w:type="pct"/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4A55A1" w:rsidRPr="004A55A1" w:rsidRDefault="004A55A1" w:rsidP="00665DC4">
            <w:pPr>
              <w:ind w:right="-20"/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</w:pPr>
            <w:r w:rsidRPr="004A55A1">
              <w:rPr>
                <w:rFonts w:ascii="Calibri" w:eastAsia="Arial" w:hAnsi="Calibri" w:cs="Arial"/>
                <w:b/>
                <w:bCs/>
                <w:color w:val="006296"/>
                <w:sz w:val="18"/>
                <w:szCs w:val="18"/>
              </w:rPr>
              <w:t>Treatment Owner</w:t>
            </w:r>
          </w:p>
        </w:tc>
        <w:tc>
          <w:tcPr>
            <w:tcW w:w="1609" w:type="pct"/>
            <w:tcMar>
              <w:top w:w="28" w:type="dxa"/>
              <w:bottom w:w="28" w:type="dxa"/>
            </w:tcMar>
            <w:vAlign w:val="center"/>
          </w:tcPr>
          <w:p w:rsidR="004A55A1" w:rsidRPr="004A55A1" w:rsidRDefault="004A55A1" w:rsidP="00665DC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64A" w:rsidRDefault="000A264A" w:rsidP="003E2FC6">
      <w:pPr>
        <w:ind w:right="410"/>
        <w:rPr>
          <w:rFonts w:ascii="Frutiger LT 45 Light" w:hAnsi="Frutiger LT 45 Light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33"/>
        <w:gridCol w:w="1520"/>
        <w:gridCol w:w="1777"/>
        <w:gridCol w:w="2819"/>
        <w:gridCol w:w="1709"/>
        <w:gridCol w:w="1563"/>
        <w:gridCol w:w="1851"/>
        <w:gridCol w:w="2534"/>
      </w:tblGrid>
      <w:tr w:rsidR="00D9507E" w:rsidRPr="00D9507E" w:rsidTr="00D9507E">
        <w:trPr>
          <w:trHeight w:hRule="exact" w:val="392"/>
        </w:trPr>
        <w:tc>
          <w:tcPr>
            <w:tcW w:w="1049" w:type="pct"/>
            <w:gridSpan w:val="2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Establish the Context</w:t>
            </w:r>
          </w:p>
        </w:tc>
        <w:tc>
          <w:tcPr>
            <w:tcW w:w="1482" w:type="pct"/>
            <w:gridSpan w:val="2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Risk Description</w:t>
            </w:r>
          </w:p>
        </w:tc>
        <w:tc>
          <w:tcPr>
            <w:tcW w:w="1055" w:type="pct"/>
            <w:gridSpan w:val="2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Effectiveness of Controls</w:t>
            </w:r>
          </w:p>
        </w:tc>
        <w:tc>
          <w:tcPr>
            <w:tcW w:w="597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Analysis</w:t>
            </w:r>
          </w:p>
        </w:tc>
        <w:tc>
          <w:tcPr>
            <w:tcW w:w="817" w:type="pct"/>
            <w:vMerge w:val="restar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Evaluation</w:t>
            </w:r>
          </w:p>
        </w:tc>
      </w:tr>
      <w:tr w:rsidR="00D9507E" w:rsidRPr="00D9507E" w:rsidTr="00D9507E">
        <w:trPr>
          <w:trHeight w:hRule="exact" w:val="771"/>
        </w:trPr>
        <w:tc>
          <w:tcPr>
            <w:tcW w:w="559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 xml:space="preserve">Objective </w:t>
            </w:r>
          </w:p>
        </w:tc>
        <w:tc>
          <w:tcPr>
            <w:tcW w:w="490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 xml:space="preserve">Context </w:t>
            </w:r>
          </w:p>
        </w:tc>
        <w:tc>
          <w:tcPr>
            <w:tcW w:w="573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Risk Source</w:t>
            </w:r>
          </w:p>
        </w:tc>
        <w:tc>
          <w:tcPr>
            <w:tcW w:w="909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 xml:space="preserve">Description </w:t>
            </w:r>
          </w:p>
        </w:tc>
        <w:tc>
          <w:tcPr>
            <w:tcW w:w="551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Current Control(s)</w:t>
            </w:r>
          </w:p>
        </w:tc>
        <w:tc>
          <w:tcPr>
            <w:tcW w:w="504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Co</w:t>
            </w:r>
            <w:r w:rsidRPr="00D9507E">
              <w:rPr>
                <w:rFonts w:ascii="Calibri" w:hAnsi="Calibri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trol Rating</w:t>
            </w:r>
          </w:p>
        </w:tc>
        <w:tc>
          <w:tcPr>
            <w:tcW w:w="597" w:type="pct"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D9507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Risk Rating</w:t>
            </w:r>
          </w:p>
        </w:tc>
        <w:tc>
          <w:tcPr>
            <w:tcW w:w="817" w:type="pct"/>
            <w:vMerge/>
            <w:shd w:val="clear" w:color="auto" w:fill="006296"/>
            <w:vAlign w:val="center"/>
          </w:tcPr>
          <w:p w:rsidR="00D9507E" w:rsidRPr="00D9507E" w:rsidRDefault="00D9507E" w:rsidP="00665DC4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9507E" w:rsidTr="00D9507E">
        <w:trPr>
          <w:trHeight w:hRule="exact" w:val="735"/>
        </w:trPr>
        <w:tc>
          <w:tcPr>
            <w:tcW w:w="559" w:type="pct"/>
          </w:tcPr>
          <w:p w:rsidR="00D9507E" w:rsidRPr="00FA0543" w:rsidRDefault="00D9507E" w:rsidP="00665DC4">
            <w:pPr>
              <w:spacing w:before="90"/>
              <w:ind w:right="117"/>
              <w:rPr>
                <w:rFonts w:eastAsia="Arial" w:cs="Arial"/>
                <w:i/>
                <w:spacing w:val="2"/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Default="00D9507E" w:rsidP="00665DC4">
            <w:pPr>
              <w:spacing w:before="90"/>
              <w:ind w:right="117"/>
              <w:rPr>
                <w:rFonts w:eastAsia="Arial" w:cs="Arial"/>
                <w:i/>
                <w:spacing w:val="2"/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spacing w:before="90"/>
              <w:ind w:right="117"/>
              <w:rPr>
                <w:rFonts w:eastAsia="Arial" w:cs="Arial"/>
                <w:i/>
                <w:spacing w:val="2"/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324AE6" w:rsidRDefault="00D9507E" w:rsidP="00665DC4">
            <w:pPr>
              <w:spacing w:before="90"/>
              <w:ind w:right="117"/>
              <w:rPr>
                <w:rFonts w:eastAsia="Arial" w:cs="Arial"/>
                <w:i/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spacing w:before="90"/>
              <w:ind w:right="-20"/>
              <w:rPr>
                <w:rFonts w:eastAsia="Arial" w:cs="Arial"/>
                <w:i/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spacing w:before="90"/>
              <w:ind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FA0543" w:rsidRDefault="00D9507E" w:rsidP="00665DC4">
            <w:pPr>
              <w:spacing w:before="93" w:line="184" w:lineRule="exact"/>
              <w:ind w:left="202" w:right="154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17" w:type="pct"/>
          </w:tcPr>
          <w:p w:rsidR="00D9507E" w:rsidRDefault="00D9507E" w:rsidP="00665DC4">
            <w:pPr>
              <w:spacing w:before="93" w:line="184" w:lineRule="exact"/>
              <w:ind w:right="154"/>
              <w:rPr>
                <w:rFonts w:eastAsia="Arial" w:cs="Arial"/>
                <w:i/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  <w:tr w:rsidR="00D9507E" w:rsidRPr="008C5882" w:rsidTr="00D9507E">
        <w:trPr>
          <w:trHeight w:val="744"/>
        </w:trPr>
        <w:tc>
          <w:tcPr>
            <w:tcW w:w="55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909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D9507E" w:rsidRPr="00FA0543" w:rsidRDefault="00D9507E" w:rsidP="00665DC4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D9507E" w:rsidRPr="005D58EC" w:rsidRDefault="00D9507E" w:rsidP="00665DC4">
            <w:pPr>
              <w:rPr>
                <w:sz w:val="16"/>
              </w:rPr>
            </w:pPr>
          </w:p>
        </w:tc>
        <w:tc>
          <w:tcPr>
            <w:tcW w:w="817" w:type="pct"/>
          </w:tcPr>
          <w:p w:rsidR="00D9507E" w:rsidRPr="005D58EC" w:rsidRDefault="00D9507E" w:rsidP="00D9507E">
            <w:pPr>
              <w:pStyle w:val="ListParagraph"/>
              <w:widowControl w:val="0"/>
              <w:spacing w:after="200" w:line="276" w:lineRule="auto"/>
              <w:ind w:left="360"/>
              <w:rPr>
                <w:sz w:val="16"/>
                <w:szCs w:val="16"/>
              </w:rPr>
            </w:pPr>
          </w:p>
        </w:tc>
      </w:tr>
    </w:tbl>
    <w:p w:rsidR="00D9507E" w:rsidRDefault="00D9507E" w:rsidP="00F53A4C">
      <w:pPr>
        <w:ind w:right="410"/>
        <w:rPr>
          <w:rFonts w:ascii="Frutiger LT 45 Light" w:hAnsi="Frutiger LT 45 Light"/>
        </w:rPr>
      </w:pPr>
    </w:p>
    <w:sectPr w:rsidR="00D9507E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4A55A1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R</w:t>
                          </w:r>
                          <w:r w:rsidR="00D9507E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IS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K </w:t>
                          </w:r>
                          <w:r w:rsidR="00D9507E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ASSESSMENT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PLAN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4A55A1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R</w:t>
                    </w:r>
                    <w:r w:rsidR="00D9507E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IS</w:t>
                    </w: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K </w:t>
                    </w:r>
                    <w:r w:rsidR="00D9507E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ASSESSMENT</w:t>
                    </w: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PLAN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A46"/>
    <w:multiLevelType w:val="hybridMultilevel"/>
    <w:tmpl w:val="A09AA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76386"/>
    <w:multiLevelType w:val="hybridMultilevel"/>
    <w:tmpl w:val="A8601A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A6753"/>
    <w:multiLevelType w:val="hybridMultilevel"/>
    <w:tmpl w:val="2B3A93D6"/>
    <w:lvl w:ilvl="0" w:tplc="A4F25982">
      <w:start w:val="1"/>
      <w:numFmt w:val="lowerLetter"/>
      <w:lvlText w:val="%1)"/>
      <w:lvlJc w:val="left"/>
      <w:pPr>
        <w:ind w:left="3958" w:hanging="360"/>
      </w:pPr>
    </w:lvl>
    <w:lvl w:ilvl="1" w:tplc="235CEE36">
      <w:start w:val="1"/>
      <w:numFmt w:val="lowerRoman"/>
      <w:pStyle w:val="NotHeading2Char"/>
      <w:lvlText w:val="%2."/>
      <w:lvlJc w:val="right"/>
      <w:pPr>
        <w:ind w:left="4678" w:hanging="360"/>
      </w:pPr>
    </w:lvl>
    <w:lvl w:ilvl="2" w:tplc="0C09001B" w:tentative="1">
      <w:start w:val="1"/>
      <w:numFmt w:val="lowerRoman"/>
      <w:lvlText w:val="%3."/>
      <w:lvlJc w:val="right"/>
      <w:pPr>
        <w:ind w:left="5398" w:hanging="180"/>
      </w:pPr>
    </w:lvl>
    <w:lvl w:ilvl="3" w:tplc="0C09000F" w:tentative="1">
      <w:start w:val="1"/>
      <w:numFmt w:val="decimal"/>
      <w:lvlText w:val="%4."/>
      <w:lvlJc w:val="left"/>
      <w:pPr>
        <w:ind w:left="6118" w:hanging="360"/>
      </w:pPr>
    </w:lvl>
    <w:lvl w:ilvl="4" w:tplc="0C090019" w:tentative="1">
      <w:start w:val="1"/>
      <w:numFmt w:val="lowerLetter"/>
      <w:lvlText w:val="%5."/>
      <w:lvlJc w:val="left"/>
      <w:pPr>
        <w:ind w:left="6838" w:hanging="360"/>
      </w:pPr>
    </w:lvl>
    <w:lvl w:ilvl="5" w:tplc="0C09001B" w:tentative="1">
      <w:start w:val="1"/>
      <w:numFmt w:val="lowerRoman"/>
      <w:lvlText w:val="%6."/>
      <w:lvlJc w:val="right"/>
      <w:pPr>
        <w:ind w:left="7558" w:hanging="180"/>
      </w:pPr>
    </w:lvl>
    <w:lvl w:ilvl="6" w:tplc="0C09000F" w:tentative="1">
      <w:start w:val="1"/>
      <w:numFmt w:val="decimal"/>
      <w:lvlText w:val="%7."/>
      <w:lvlJc w:val="left"/>
      <w:pPr>
        <w:ind w:left="8278" w:hanging="360"/>
      </w:pPr>
    </w:lvl>
    <w:lvl w:ilvl="7" w:tplc="0C090019" w:tentative="1">
      <w:start w:val="1"/>
      <w:numFmt w:val="lowerLetter"/>
      <w:lvlText w:val="%8."/>
      <w:lvlJc w:val="left"/>
      <w:pPr>
        <w:ind w:left="8998" w:hanging="360"/>
      </w:pPr>
    </w:lvl>
    <w:lvl w:ilvl="8" w:tplc="0C09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6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55A1"/>
    <w:rsid w:val="004A605C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54C9-15BF-4D79-87F6-8C57DAF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362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2017-06-27T02:00:00Z</dcterms:created>
  <dcterms:modified xsi:type="dcterms:W3CDTF">2017-06-27T02:00:00Z</dcterms:modified>
</cp:coreProperties>
</file>